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3C935" w14:textId="686E1142" w:rsidR="00284C8C" w:rsidRPr="00284C8C" w:rsidRDefault="00CB73C8" w:rsidP="00284C8C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284C8C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25AD55AC" wp14:editId="1BC44AC2">
            <wp:simplePos x="0" y="0"/>
            <wp:positionH relativeFrom="column">
              <wp:posOffset>394670</wp:posOffset>
            </wp:positionH>
            <wp:positionV relativeFrom="paragraph">
              <wp:posOffset>-266700</wp:posOffset>
            </wp:positionV>
            <wp:extent cx="436546" cy="578485"/>
            <wp:effectExtent l="0" t="0" r="1905" b="0"/>
            <wp:wrapNone/>
            <wp:docPr id="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98" cy="580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AB785" w14:textId="60A65740" w:rsidR="00284C8C" w:rsidRPr="00284C8C" w:rsidRDefault="00284C8C" w:rsidP="00284C8C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4C5F24CF" w14:textId="77777777" w:rsidR="00284C8C" w:rsidRPr="00DF6AD2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  <w:t>REPUBLIKA HRVATSKA</w:t>
      </w:r>
    </w:p>
    <w:p w14:paraId="7913FB94" w14:textId="77777777" w:rsidR="00284C8C" w:rsidRPr="00DF6AD2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  <w:t>BJELOVARSKO-BILOGORSKA ŽUPANIJA</w:t>
      </w:r>
    </w:p>
    <w:p w14:paraId="0EA74991" w14:textId="77777777" w:rsidR="00284C8C" w:rsidRPr="00DF6AD2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  <w:t>GRAD GAREŠNICA</w:t>
      </w:r>
    </w:p>
    <w:p w14:paraId="42BDE943" w14:textId="77777777" w:rsidR="00284C8C" w:rsidRPr="00DF6AD2" w:rsidRDefault="00284C8C" w:rsidP="00284C8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  <w:t>GRADONAČELNIK</w:t>
      </w:r>
    </w:p>
    <w:p w14:paraId="0AAA81EA" w14:textId="77777777" w:rsidR="00284C8C" w:rsidRPr="00DF6AD2" w:rsidRDefault="00284C8C" w:rsidP="00284C8C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4"/>
          <w:szCs w:val="24"/>
          <w14:ligatures w14:val="none"/>
        </w:rPr>
      </w:pPr>
      <w:r w:rsidRPr="00DF6AD2"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  <w:tab/>
      </w:r>
    </w:p>
    <w:p w14:paraId="4A46A7ED" w14:textId="77777777" w:rsidR="00284C8C" w:rsidRPr="00DF6AD2" w:rsidRDefault="00284C8C" w:rsidP="00284C8C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DF6AD2">
        <w:rPr>
          <w:rFonts w:ascii="Calibri" w:eastAsia="Times New Roman" w:hAnsi="Calibri" w:cs="Calibri"/>
          <w:color w:val="000000"/>
          <w:kern w:val="0"/>
          <w:sz w:val="24"/>
          <w:szCs w:val="24"/>
          <w:lang w:eastAsia="hr-HR"/>
          <w14:ligatures w14:val="none"/>
        </w:rPr>
        <w:t>KLASA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:  940-01/24-01/18</w:t>
      </w:r>
    </w:p>
    <w:p w14:paraId="13A5189A" w14:textId="2E57004A" w:rsidR="00284C8C" w:rsidRPr="00DF6AD2" w:rsidRDefault="00284C8C" w:rsidP="00284C8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URBROJ: 2103-4-02-2</w:t>
      </w:r>
      <w:r w:rsidR="00CB73C8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6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-</w:t>
      </w:r>
      <w:r w:rsidR="003119FA" w:rsidRPr="0019222A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hr-HR"/>
          <w14:ligatures w14:val="none"/>
        </w:rPr>
        <w:t>3</w:t>
      </w:r>
      <w:r w:rsidR="007A0336" w:rsidRPr="0019222A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hr-HR"/>
          <w14:ligatures w14:val="none"/>
        </w:rPr>
        <w:t>7</w:t>
      </w:r>
    </w:p>
    <w:p w14:paraId="3FAD75D5" w14:textId="2B954B47" w:rsidR="00284C8C" w:rsidRPr="00DF6AD2" w:rsidRDefault="00284C8C" w:rsidP="00284C8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Garešnica, </w:t>
      </w:r>
      <w:r w:rsidR="0019222A" w:rsidRPr="0019222A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hr-HR"/>
          <w14:ligatures w14:val="none"/>
        </w:rPr>
        <w:t>31</w:t>
      </w:r>
      <w:r w:rsidR="00D9286D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.0</w:t>
      </w:r>
      <w:r w:rsidR="00CB73C8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8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.202</w:t>
      </w:r>
      <w:r w:rsidR="00CB73C8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6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</w:t>
      </w:r>
    </w:p>
    <w:p w14:paraId="7C8E3475" w14:textId="77777777" w:rsidR="00284C8C" w:rsidRPr="00DF6AD2" w:rsidRDefault="00284C8C" w:rsidP="00284C8C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67F62AA" w14:textId="29C2E08D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bookmarkStart w:id="0" w:name="_Hlk140054581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Na temelju točke II. Odluke o prodaji nekretnina u vlasništvu Grada Garešnice, KLASA: 940-01/24-01/18, URBROJ: 2103-4-02-24-6 od 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softHyphen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softHyphen/>
        <w:t>28.08.2024. godine i članka 53. Statuta Grada Garešnice („Službeni glasnik Grada Garešnice“, broj 2/21</w:t>
      </w:r>
      <w:r w:rsidR="002A3C94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 3/25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) gradonačelnik Grada Garešnice objavljuje</w:t>
      </w:r>
    </w:p>
    <w:p w14:paraId="0FF8FED5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E54FA95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7D1E11B9" w14:textId="796DF418" w:rsidR="00284C8C" w:rsidRPr="00DF6AD2" w:rsidRDefault="002A3C94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T R E Ć I</w:t>
      </w:r>
      <w:r w:rsidR="00A62636"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  </w:t>
      </w:r>
      <w:r w:rsidR="00284C8C"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 O N O V LJ E N I   J A V N I    N A T J E Č A J</w:t>
      </w:r>
    </w:p>
    <w:p w14:paraId="2194A6C2" w14:textId="025BCC29" w:rsidR="00284C8C" w:rsidRPr="00DF6AD2" w:rsidRDefault="00284C8C" w:rsidP="00CB7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za prodaju nekretnina u vlasništvu Grada Garešnice</w:t>
      </w:r>
    </w:p>
    <w:p w14:paraId="5ECE1B5E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23FCDC83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I.</w:t>
      </w:r>
    </w:p>
    <w:p w14:paraId="36A44EA1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58694370" w14:textId="01CDADC3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Predmet</w:t>
      </w:r>
      <w:r w:rsidR="00FA078B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trećeg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ponovljenog javnog natječaja je prodaja nekretnina u vlasništvu Grada Garešnice koje su upisane kod Općinskog suda u Bjelovaru, Stalna služba u Garešnici, Zemljišnoknjižni odjel u Garešnici i to kako slijedi: </w:t>
      </w:r>
    </w:p>
    <w:p w14:paraId="594D0E6E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7C2F7DA1" w14:textId="0B3DD9EF" w:rsidR="00284C8C" w:rsidRPr="00DF6AD2" w:rsidRDefault="00284C8C" w:rsidP="00284C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nekretnina upisana u </w:t>
      </w:r>
      <w:proofErr w:type="spellStart"/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zk.ul</w:t>
      </w:r>
      <w:proofErr w:type="spellEnd"/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. broj </w:t>
      </w:r>
      <w:r w:rsidR="00FA078B"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1844</w:t>
      </w:r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k.o. </w:t>
      </w:r>
      <w:proofErr w:type="spellStart"/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Palešnik</w:t>
      </w:r>
      <w:proofErr w:type="spellEnd"/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:</w:t>
      </w:r>
    </w:p>
    <w:p w14:paraId="44F38A5D" w14:textId="096F3A59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k.č.br.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1102/3 </w:t>
      </w:r>
      <w:r w:rsidR="00FA078B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SELO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</w:t>
      </w:r>
      <w:r w:rsidR="00FA078B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NPL.NEPOZN.</w:t>
      </w:r>
      <w:r w:rsidR="00AC66E3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površine </w:t>
      </w:r>
      <w:r w:rsidR="00FA078B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935 m2</w:t>
      </w:r>
    </w:p>
    <w:p w14:paraId="4E0FFBCF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63C0EDD" w14:textId="4D16726E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Početna cijena za nekretninu naveden</w:t>
      </w:r>
      <w:r w:rsidR="00D00A59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pod rednim brojem 1. iznosi: </w:t>
      </w:r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8.000,00 EUR-a.</w:t>
      </w:r>
    </w:p>
    <w:p w14:paraId="591305E2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Najpovoljniji ponuditelj, pored kupoprodajne cijene, snosi i trošak izrade procjembenog   elaborata u iznosu od 250,00 EUR za koji će se uvećati postignuta kupoprodajna cijena iz najpovoljnije ponude.</w:t>
      </w:r>
    </w:p>
    <w:p w14:paraId="3A099B03" w14:textId="3BF33EA6" w:rsidR="0020651A" w:rsidRPr="00DF6AD2" w:rsidRDefault="0020651A" w:rsidP="0020651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Opis nekretnine: nekretnina se nalazi u naselju </w:t>
      </w:r>
      <w:proofErr w:type="spellStart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Zdenčac</w:t>
      </w:r>
      <w:proofErr w:type="spellEnd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Banova</w:t>
      </w:r>
      <w:r w:rsidR="00E63F03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č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a</w:t>
      </w:r>
      <w:proofErr w:type="spellEnd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53. Nekretnina predstavlja neizgrađeno građevinsko zemljište i nalazi se neposredno uz cestu.</w:t>
      </w:r>
    </w:p>
    <w:p w14:paraId="49D58186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ED6C407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02B0BEC" w14:textId="60DE8B7B" w:rsidR="00284C8C" w:rsidRPr="00DF6AD2" w:rsidRDefault="00284C8C" w:rsidP="00284C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nekretnine upisane u </w:t>
      </w:r>
      <w:proofErr w:type="spellStart"/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zk.ul</w:t>
      </w:r>
      <w:proofErr w:type="spellEnd"/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. broj 417 k.o. </w:t>
      </w:r>
      <w:proofErr w:type="spellStart"/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Kaniška</w:t>
      </w:r>
      <w:proofErr w:type="spellEnd"/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Iva:</w:t>
      </w:r>
    </w:p>
    <w:p w14:paraId="7E752C3B" w14:textId="1DC73E3E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k.č.br.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>1301/6 DVORIŠTE U SELU,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="005E0D30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</w:t>
      </w:r>
      <w:r w:rsidR="005E0D30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površine 73 </w:t>
      </w:r>
      <w:proofErr w:type="spellStart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čhv</w:t>
      </w:r>
      <w:proofErr w:type="spellEnd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</w:t>
      </w:r>
    </w:p>
    <w:p w14:paraId="702EC8EB" w14:textId="499EE680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k.č.br.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>1301/8 VOĆNJAK KOD KUĆE U SELU,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površine 204 </w:t>
      </w:r>
      <w:proofErr w:type="spellStart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čhv</w:t>
      </w:r>
      <w:proofErr w:type="spellEnd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</w:t>
      </w:r>
    </w:p>
    <w:p w14:paraId="4DDED861" w14:textId="6FFD9A02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k.č.br.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>1301/10 VOĆNJAK KOD KUĆE U SELU,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površine 145 </w:t>
      </w:r>
      <w:proofErr w:type="spellStart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čhv</w:t>
      </w:r>
      <w:proofErr w:type="spellEnd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</w:t>
      </w:r>
    </w:p>
    <w:p w14:paraId="791FE890" w14:textId="218AEE8B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k.č.br.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>1328/1 ORANICA OGRADA,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="005E0D30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površin</w:t>
      </w:r>
      <w:r w:rsidR="00AC66E3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e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693 </w:t>
      </w:r>
      <w:proofErr w:type="spellStart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čhv</w:t>
      </w:r>
      <w:proofErr w:type="spellEnd"/>
    </w:p>
    <w:p w14:paraId="5829C8A8" w14:textId="732BB691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="005E0D30"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        </w:t>
      </w: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SVEUKUPNO POVRŠINE: 1115 </w:t>
      </w:r>
      <w:proofErr w:type="spellStart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čhv</w:t>
      </w:r>
      <w:proofErr w:type="spellEnd"/>
    </w:p>
    <w:p w14:paraId="5603C80C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6A1E473A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Nekretnine pod rednim brojem 2. prodaju se kao cjelina. </w:t>
      </w:r>
    </w:p>
    <w:p w14:paraId="269F783A" w14:textId="77777777" w:rsid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Početna cijena za nekretnine navedene pod rednim brojem 2. iznosi: </w:t>
      </w:r>
      <w:r w:rsidRPr="00DF6AD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7.900,00 EUR-a.</w:t>
      </w:r>
    </w:p>
    <w:p w14:paraId="585E12D5" w14:textId="77777777" w:rsidR="00DF6AD2" w:rsidRPr="00DF6AD2" w:rsidRDefault="00DF6AD2" w:rsidP="00284C8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4ED42216" w14:textId="77777777" w:rsidR="00284C8C" w:rsidRPr="00DF6AD2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lastRenderedPageBreak/>
        <w:t>Najpovoljniji ponuditelj, pored kupoprodajne cijene, snosi i trošak izrade procjembenog   elaborata u iznosu od 350,00 EUR za koji će se uvećati postignuta kupoprodajna cijena iz najpovoljnije ponude.</w:t>
      </w:r>
    </w:p>
    <w:p w14:paraId="508D32A6" w14:textId="16B4011C" w:rsidR="00284C8C" w:rsidRPr="00DF6AD2" w:rsidRDefault="006B555C" w:rsidP="00CB73C8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Opis nekretnine: nekretnine se nalaze u naselju </w:t>
      </w:r>
      <w:proofErr w:type="spellStart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Kaniška</w:t>
      </w:r>
      <w:proofErr w:type="spellEnd"/>
      <w:r w:rsidRPr="00DF6AD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Iva 215, obuhvaćaju građevinsko područje i poljoprivredno područje.</w:t>
      </w:r>
    </w:p>
    <w:p w14:paraId="7C21F4F7" w14:textId="77777777" w:rsidR="00CB73C8" w:rsidRPr="00CB73C8" w:rsidRDefault="00CB73C8" w:rsidP="00CB73C8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3DCF0A8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II.</w:t>
      </w:r>
    </w:p>
    <w:p w14:paraId="5E093B8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33D12A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00A59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hr-HR"/>
          <w14:ligatures w14:val="none"/>
        </w:rPr>
        <w:t>Nekretnine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iz točke I. ovog Natječaja prodaju se javnim prikupljanjem ponuda prema naznačenim rednim brojevima cjelina.</w:t>
      </w:r>
    </w:p>
    <w:p w14:paraId="7901EA2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981F287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III.</w:t>
      </w:r>
    </w:p>
    <w:p w14:paraId="6941FCC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38B7966" w14:textId="008D9D69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Rok za podnošenje ponuda iznosi </w:t>
      </w:r>
      <w:r w:rsidR="00893040"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30</w:t>
      </w:r>
      <w:r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(</w:t>
      </w:r>
      <w:r w:rsidR="00893040"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trideset</w:t>
      </w:r>
      <w:r w:rsidRPr="008930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)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dana od dana objave natječaja.</w:t>
      </w:r>
    </w:p>
    <w:p w14:paraId="38BCF16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Natječaj će se objaviti na oglasnoj ploči i mrežnim stranicama Grada Garešnice.</w:t>
      </w:r>
    </w:p>
    <w:p w14:paraId="4385005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Kao dan objave natječaja uzima se dan objave natječaja na mrežnim stranicama Grada Garešnice www.garesnica.eu</w:t>
      </w:r>
    </w:p>
    <w:p w14:paraId="606AC4D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7B0F92D9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IV.</w:t>
      </w:r>
    </w:p>
    <w:p w14:paraId="1F8187F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74AEA2C" w14:textId="77777777" w:rsidR="00284C8C" w:rsidRPr="00284C8C" w:rsidRDefault="00284C8C" w:rsidP="00DF6A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Pisane ponude dostavljaju se u zatvorenoj omotnici osobno ili putem pošte preporučenom pošiljkom na adresu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Grada Garešnice, Vladimira Nazora 20A, 43280 Garešnica, s naznakom</w:t>
      </w:r>
    </w:p>
    <w:p w14:paraId="20067E17" w14:textId="77777777" w:rsidR="00284C8C" w:rsidRPr="00284C8C" w:rsidRDefault="00284C8C" w:rsidP="00DF6A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3420059C" w14:textId="35D6017D" w:rsidR="00284C8C" w:rsidRPr="00284C8C" w:rsidRDefault="00284C8C" w:rsidP="00245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„PONUDA NA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245DA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TREĆI</w:t>
      </w:r>
      <w:r w:rsidR="009568AA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PONOVLJENI JAVNI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NATJEČAJ ZA PRODAJU NEKRETNINA – NE OTVARAJ“.</w:t>
      </w:r>
    </w:p>
    <w:p w14:paraId="4B83EF9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1F8A428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Danom predaje ponude smatra  se dan predaje ponude službeniku koji vodi urudžbeni zapisnik u Gradu Garešnici, odnosno dan predaje ponude na pošti isključivo preporučenom pošiljkom.</w:t>
      </w:r>
    </w:p>
    <w:p w14:paraId="1626048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Nepravovremene i nepotpune ponude neće se razmatrati.</w:t>
      </w:r>
    </w:p>
    <w:p w14:paraId="4B87F18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9499D03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V.</w:t>
      </w:r>
    </w:p>
    <w:p w14:paraId="5819552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EE59E6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Pravo sudjelovanja na ovom Natječaju za prodaju nekretnina imaju isključivo osobe koje prema važećim propisima mogu biti nositelji prava vlasništva na nekretninama na području Republike Hrvatske.</w:t>
      </w:r>
    </w:p>
    <w:p w14:paraId="29FB97D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3FCB739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VI.</w:t>
      </w:r>
    </w:p>
    <w:p w14:paraId="010DCE5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09B0AD4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Pisana ponuda mora obavezno sadržavati:</w:t>
      </w:r>
    </w:p>
    <w:p w14:paraId="59F44AF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dokazuju ime i prezime, rješenje o upisu u sudski  ili drugi odgovarajući registar i sl.)</w:t>
      </w:r>
    </w:p>
    <w:p w14:paraId="0BEBF634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naznaku zemljišta za koje se podnosi ponuda,</w:t>
      </w:r>
    </w:p>
    <w:p w14:paraId="7650E13C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ponuđeni iznos cijene koji ne može biti manji od početne cijene nekretnina iz točke I. Natječaja,</w:t>
      </w:r>
    </w:p>
    <w:p w14:paraId="17DDAB6B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lastRenderedPageBreak/>
        <w:t>potvrdu o nepostojanju duga prema Gradu Garešnici, koja ne smije biti starija od 60 dana od dana objave Natječaja,</w:t>
      </w:r>
    </w:p>
    <w:p w14:paraId="2E05DBA6" w14:textId="0C7A0DD1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dokaz o izvršenoj u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lati jamčevine,</w:t>
      </w:r>
    </w:p>
    <w:p w14:paraId="31C8367D" w14:textId="74742639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broj računa (IBAN) na koji će se moći izvršiti povrat uplaćene jamčevine </w:t>
      </w:r>
    </w:p>
    <w:p w14:paraId="68DF2250" w14:textId="77777777" w:rsidR="00284C8C" w:rsidRPr="00284C8C" w:rsidRDefault="00284C8C" w:rsidP="00284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53344D2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8808ED6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VII.</w:t>
      </w:r>
    </w:p>
    <w:p w14:paraId="16F46E0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A2DC48E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Ponuditelji su dužni uplatiti jamčevinu u iznosu od 10% utvrđene početne kupoprodajne cijene za svaku cjelinu označenu rednim brojem iz točke I. ovog natječaja za koje podnose ponudu.</w:t>
      </w:r>
    </w:p>
    <w:p w14:paraId="08DA5667" w14:textId="13E4A018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Jamčevina se uplaćuje na račun Grada Garešnice: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HR58 2402 0061 8119 0000 8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model: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HR 68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poziv na broj: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9016 - OIB ponuditelja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, opis plaćanja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„Jamčevina za</w:t>
      </w:r>
      <w:r w:rsidR="00D1464E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treći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ponovljeni javni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natječaj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-</w:t>
      </w:r>
      <w:r w:rsidR="00BE724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prodaja nekretnina“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3B316697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39790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Ukoliko odabrani ponuditelj odustane od svoje ponude, nema pravo na povrat jamčevine.</w:t>
      </w:r>
    </w:p>
    <w:p w14:paraId="44E5215D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53DD78F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VIII.</w:t>
      </w:r>
    </w:p>
    <w:p w14:paraId="50835C9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A831BCA" w14:textId="3447D38B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Najboljim ponuditeljem smatra se ponuditelj koji ponudi najvišu kupoprodajnu cijenu uz uvjet da ispunjava sve druge uvjete iz javnog natječaja.</w:t>
      </w:r>
    </w:p>
    <w:p w14:paraId="72CDEA8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4071680F" w14:textId="5B065B03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 slučaju da dva ili više ponuditelja ponude istu kupoprodajnu cijenu i ispunjavaju sve uvjete natječaja, najboljim ponuditeljem smatra se onaj čija je ponuda ranije podnesena.</w:t>
      </w:r>
    </w:p>
    <w:p w14:paraId="59B1F0A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A69EB0C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IX.</w:t>
      </w:r>
    </w:p>
    <w:p w14:paraId="6C6ADD8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AC2AB9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Nekretninama iz točke I. raspolaže se u stanju „viđeno-kupljeno“.</w:t>
      </w:r>
    </w:p>
    <w:p w14:paraId="793E78D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6CAE5233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Nekretnine iz točke I. ovog natječaja mogu se razgledati tijekom radnog vremena Gradske uprave Grada Garešnice </w:t>
      </w:r>
      <w:r w:rsidRPr="00284C8C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samo na temelju prethodnog dogovora na broj: 043/675-930.</w:t>
      </w:r>
    </w:p>
    <w:p w14:paraId="7694720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7E747FE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X.</w:t>
      </w:r>
    </w:p>
    <w:p w14:paraId="3EC19FD5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7A27B0B1" w14:textId="51656B06" w:rsidR="00284C8C" w:rsidRPr="003D118B" w:rsidRDefault="00284C8C" w:rsidP="003D11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Javno otvaranje pristiglih ponuda održat će se u 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sali za sastanke Gradsk</w:t>
      </w:r>
      <w:r w:rsidR="000C00F3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e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uprav</w:t>
      </w:r>
      <w:r w:rsidR="000C00F3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e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u Garešnici, Vladimira Nazora 2</w:t>
      </w:r>
      <w:r w:rsidR="003D14CF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0A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</w:t>
      </w:r>
      <w:r w:rsidR="00190234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I. kat,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dana </w:t>
      </w:r>
      <w:r w:rsidR="00190234" w:rsidRPr="00A431D4">
        <w:rPr>
          <w:rFonts w:ascii="Calibri" w:eastAsia="Times New Roman" w:hAnsi="Calibri" w:cs="Calibri"/>
          <w:b/>
          <w:bCs/>
          <w:color w:val="000000" w:themeColor="text1"/>
          <w:kern w:val="0"/>
          <w:sz w:val="24"/>
          <w:szCs w:val="24"/>
          <w:lang w:eastAsia="hr-HR"/>
          <w14:ligatures w14:val="none"/>
        </w:rPr>
        <w:t>06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.</w:t>
      </w:r>
      <w:r w:rsidR="00190234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10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.202</w:t>
      </w:r>
      <w:r w:rsidR="00190234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6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.</w:t>
      </w:r>
      <w:r w:rsidR="009960E2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godine,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u </w:t>
      </w:r>
      <w:r w:rsidR="00BC2A7E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0</w:t>
      </w:r>
      <w:r w:rsidR="003D118B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9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,</w:t>
      </w:r>
      <w:r w:rsidR="003D118B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0</w:t>
      </w: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0 sati.</w:t>
      </w:r>
    </w:p>
    <w:p w14:paraId="143655F4" w14:textId="77777777" w:rsidR="003D118B" w:rsidRDefault="003D118B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768DAA39" w14:textId="77777777" w:rsidR="001F58F8" w:rsidRPr="00284C8C" w:rsidRDefault="001F58F8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FB27394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lastRenderedPageBreak/>
        <w:t>XI.</w:t>
      </w:r>
    </w:p>
    <w:p w14:paraId="5C08E99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CF5B36C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Gradonačelnik Grada Garešnice s najpovoljnijim ponuditeljem sklopit će ugovor o kupoprodaji najkasnije u roku od 15 dana od dana donošenja odluke o odabiru najpovoljnijeg ponuditelja.</w:t>
      </w:r>
    </w:p>
    <w:p w14:paraId="58F11C36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4D425A0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XII.</w:t>
      </w:r>
    </w:p>
    <w:p w14:paraId="49B43514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16524D2" w14:textId="77777777" w:rsid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4996B9C2" w14:textId="77777777" w:rsidR="00893040" w:rsidRPr="00284C8C" w:rsidRDefault="00893040" w:rsidP="00284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0425CFD" w14:textId="77777777" w:rsidR="00284C8C" w:rsidRPr="00893040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8930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XIII.</w:t>
      </w:r>
    </w:p>
    <w:p w14:paraId="4CF6217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96DA320" w14:textId="77777777" w:rsidR="00284C8C" w:rsidRPr="00284C8C" w:rsidRDefault="00284C8C" w:rsidP="00A43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Grad Garešnica kao prodavatelj zadržava pravo odustanka od prodaje u svako doba, a najkasnije do trenutka potpisivanja ugovora.</w:t>
      </w:r>
    </w:p>
    <w:p w14:paraId="1E17C982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19A53A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6886DAF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88B3EA1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                                                                                          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>GRADONAČELNIK</w:t>
      </w:r>
    </w:p>
    <w:p w14:paraId="30EE547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</w:t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</w:r>
      <w:r w:rsidRPr="00284C8C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ab/>
        <w:t xml:space="preserve"> Josip Bilandžija, dipl. ing. šum.</w:t>
      </w:r>
    </w:p>
    <w:p w14:paraId="422C53D8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99958CA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AF0169F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7A0B869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BCF8E80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49AB62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E4B583B" w14:textId="77777777" w:rsidR="00284C8C" w:rsidRPr="00284C8C" w:rsidRDefault="00284C8C" w:rsidP="00284C8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bookmarkEnd w:id="0"/>
    <w:p w14:paraId="7B848348" w14:textId="77777777" w:rsidR="00284C8C" w:rsidRPr="00284C8C" w:rsidRDefault="00284C8C" w:rsidP="00284C8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6576878" w14:textId="77777777" w:rsidR="00B61861" w:rsidRDefault="00B61861"/>
    <w:sectPr w:rsidR="00B61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E60A0"/>
    <w:multiLevelType w:val="hybridMultilevel"/>
    <w:tmpl w:val="F1120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00908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6816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20"/>
    <w:rsid w:val="00000FEB"/>
    <w:rsid w:val="000C00F3"/>
    <w:rsid w:val="000C4953"/>
    <w:rsid w:val="000E2A52"/>
    <w:rsid w:val="00190234"/>
    <w:rsid w:val="0019222A"/>
    <w:rsid w:val="001F58F8"/>
    <w:rsid w:val="0020651A"/>
    <w:rsid w:val="00245DAC"/>
    <w:rsid w:val="00284C8C"/>
    <w:rsid w:val="002A3C94"/>
    <w:rsid w:val="002B5C9C"/>
    <w:rsid w:val="003119FA"/>
    <w:rsid w:val="003D118B"/>
    <w:rsid w:val="003D14CF"/>
    <w:rsid w:val="003D2682"/>
    <w:rsid w:val="004837C5"/>
    <w:rsid w:val="004E5851"/>
    <w:rsid w:val="004F4320"/>
    <w:rsid w:val="005E0D30"/>
    <w:rsid w:val="006819B5"/>
    <w:rsid w:val="006B555C"/>
    <w:rsid w:val="006D630E"/>
    <w:rsid w:val="00760072"/>
    <w:rsid w:val="007A0336"/>
    <w:rsid w:val="007D7887"/>
    <w:rsid w:val="00822643"/>
    <w:rsid w:val="00861219"/>
    <w:rsid w:val="00893040"/>
    <w:rsid w:val="008B38E9"/>
    <w:rsid w:val="009568AA"/>
    <w:rsid w:val="009960E2"/>
    <w:rsid w:val="00A26CCF"/>
    <w:rsid w:val="00A431D4"/>
    <w:rsid w:val="00A62636"/>
    <w:rsid w:val="00AC66E3"/>
    <w:rsid w:val="00B61861"/>
    <w:rsid w:val="00BC2A7E"/>
    <w:rsid w:val="00BC3839"/>
    <w:rsid w:val="00BE7243"/>
    <w:rsid w:val="00C82096"/>
    <w:rsid w:val="00CB73C8"/>
    <w:rsid w:val="00CE4CB8"/>
    <w:rsid w:val="00D00A59"/>
    <w:rsid w:val="00D1464E"/>
    <w:rsid w:val="00D9286D"/>
    <w:rsid w:val="00DF6AD2"/>
    <w:rsid w:val="00E63F03"/>
    <w:rsid w:val="00E818E8"/>
    <w:rsid w:val="00EA25B4"/>
    <w:rsid w:val="00EF2D28"/>
    <w:rsid w:val="00F178E5"/>
    <w:rsid w:val="00F42079"/>
    <w:rsid w:val="00FA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379D"/>
  <w15:chartTrackingRefBased/>
  <w15:docId w15:val="{A7624C96-FAC4-4A3C-A784-5C10867E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F4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F4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F4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F4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F4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F4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F4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F4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F4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4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F4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F4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F432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F432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F43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F432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F43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F43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F4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F4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F4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F4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4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F43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F43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F432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F4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F432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F43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Oliver Bahnik</cp:lastModifiedBy>
  <cp:revision>66</cp:revision>
  <dcterms:created xsi:type="dcterms:W3CDTF">2024-11-14T07:39:00Z</dcterms:created>
  <dcterms:modified xsi:type="dcterms:W3CDTF">2026-08-28T11:02:00Z</dcterms:modified>
</cp:coreProperties>
</file>